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BD1" w:rsidRDefault="003E6BD1" w:rsidP="003E6BD1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3E6BD1" w:rsidRPr="00404F59" w:rsidRDefault="003E6BD1" w:rsidP="003E6BD1">
      <w:pPr>
        <w:pStyle w:val="a3"/>
        <w:spacing w:after="0" w:line="240" w:lineRule="auto"/>
        <w:ind w:left="5387" w:hanging="284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Регистрационный </w:t>
      </w:r>
      <w:r>
        <w:rPr>
          <w:rFonts w:ascii="Times New Roman" w:hAnsi="Times New Roman"/>
          <w:color w:val="000000"/>
          <w:sz w:val="24"/>
          <w:szCs w:val="24"/>
        </w:rPr>
        <w:t>№ 224/5</w:t>
      </w:r>
    </w:p>
    <w:p w:rsidR="00656324" w:rsidRPr="005A15DE" w:rsidRDefault="00FA2640" w:rsidP="003E6BD1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5A1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4A3" w:rsidRPr="005A15DE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5DE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Pr="005A15DE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5DE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D70368">
        <w:rPr>
          <w:rFonts w:ascii="Times New Roman" w:hAnsi="Times New Roman" w:cs="Times New Roman"/>
          <w:sz w:val="28"/>
          <w:szCs w:val="28"/>
        </w:rPr>
        <w:t>«Медицинская генетика»</w:t>
      </w:r>
    </w:p>
    <w:p w:rsidR="00880E7F" w:rsidRPr="00BB06A6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D774A3" w:rsidRPr="00CA1EA7" w:rsidTr="00B551DC">
        <w:trPr>
          <w:trHeight w:val="335"/>
        </w:trPr>
        <w:tc>
          <w:tcPr>
            <w:tcW w:w="2372" w:type="dxa"/>
            <w:shd w:val="clear" w:color="auto" w:fill="auto"/>
          </w:tcPr>
          <w:p w:rsidR="00D774A3" w:rsidRPr="00CA1EA7" w:rsidRDefault="00D774A3" w:rsidP="00B551D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D774A3" w:rsidRPr="00C32789" w:rsidRDefault="00946D73" w:rsidP="0004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</w:t>
            </w:r>
            <w:r w:rsidR="002E7EE5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0911-04</w:t>
            </w:r>
          </w:p>
        </w:tc>
        <w:tc>
          <w:tcPr>
            <w:tcW w:w="5418" w:type="dxa"/>
            <w:shd w:val="clear" w:color="auto" w:fill="auto"/>
          </w:tcPr>
          <w:p w:rsidR="00D24079" w:rsidRPr="00D24079" w:rsidRDefault="002E7EE5" w:rsidP="00F30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</w:t>
            </w:r>
            <w:r w:rsidR="00D7036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профилактическое дело</w:t>
            </w:r>
            <w:r w:rsidR="00045E6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68" w:type="dxa"/>
        <w:tblLayout w:type="fixed"/>
        <w:tblLook w:val="00A0" w:firstRow="1" w:lastRow="0" w:firstColumn="1" w:lastColumn="0" w:noHBand="0" w:noVBand="0"/>
      </w:tblPr>
      <w:tblGrid>
        <w:gridCol w:w="636"/>
        <w:gridCol w:w="5993"/>
        <w:gridCol w:w="1085"/>
        <w:gridCol w:w="1954"/>
      </w:tblGrid>
      <w:tr w:rsidR="00115B25" w:rsidRPr="00153034" w:rsidTr="006D1037">
        <w:trPr>
          <w:tblHeader/>
        </w:trPr>
        <w:tc>
          <w:tcPr>
            <w:tcW w:w="6629" w:type="dxa"/>
            <w:gridSpan w:val="2"/>
            <w:vMerge w:val="restart"/>
            <w:vAlign w:val="center"/>
          </w:tcPr>
          <w:p w:rsidR="00115B25" w:rsidRPr="00153034" w:rsidRDefault="00115B25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039" w:type="dxa"/>
            <w:gridSpan w:val="2"/>
          </w:tcPr>
          <w:p w:rsidR="00115B25" w:rsidRPr="00153034" w:rsidRDefault="00115B25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153034" w:rsidRDefault="00115B25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153034" w:rsidTr="006D1037">
        <w:trPr>
          <w:tblHeader/>
        </w:trPr>
        <w:tc>
          <w:tcPr>
            <w:tcW w:w="6629" w:type="dxa"/>
            <w:gridSpan w:val="2"/>
            <w:vMerge/>
          </w:tcPr>
          <w:p w:rsidR="00115B25" w:rsidRPr="00153034" w:rsidRDefault="00115B25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</w:tcPr>
          <w:p w:rsidR="00115B25" w:rsidRPr="00153034" w:rsidRDefault="00115B25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</w:tcPr>
          <w:p w:rsidR="00115B25" w:rsidRPr="00153034" w:rsidRDefault="00115B25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153034" w:rsidTr="002E7EE5">
        <w:tc>
          <w:tcPr>
            <w:tcW w:w="636" w:type="dxa"/>
            <w:tcBorders>
              <w:right w:val="nil"/>
            </w:tcBorders>
          </w:tcPr>
          <w:p w:rsidR="00115B25" w:rsidRPr="00153034" w:rsidRDefault="00115B25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115B25" w:rsidRPr="00153034" w:rsidRDefault="00115B25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085" w:type="dxa"/>
          </w:tcPr>
          <w:p w:rsidR="00115B25" w:rsidRPr="00153034" w:rsidRDefault="00B94A53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115B25" w:rsidRPr="00153034" w:rsidRDefault="00115B25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153034" w:rsidTr="002E7EE5">
        <w:trPr>
          <w:trHeight w:val="391"/>
        </w:trPr>
        <w:tc>
          <w:tcPr>
            <w:tcW w:w="636" w:type="dxa"/>
            <w:tcBorders>
              <w:right w:val="nil"/>
            </w:tcBorders>
          </w:tcPr>
          <w:p w:rsidR="00115B25" w:rsidRPr="00153034" w:rsidRDefault="00115B25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115B25" w:rsidRPr="00153034" w:rsidRDefault="00D70368" w:rsidP="00153034">
            <w:pPr>
              <w:pStyle w:val="a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C208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C208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Клеточные и биохимические основы наследственности человека</w:t>
            </w:r>
          </w:p>
        </w:tc>
        <w:tc>
          <w:tcPr>
            <w:tcW w:w="1085" w:type="dxa"/>
          </w:tcPr>
          <w:p w:rsidR="00115B25" w:rsidRPr="00153034" w:rsidRDefault="007C1376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153034" w:rsidRDefault="00D55EF4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153034" w:rsidTr="002E7EE5">
        <w:tc>
          <w:tcPr>
            <w:tcW w:w="636" w:type="dxa"/>
            <w:tcBorders>
              <w:right w:val="nil"/>
            </w:tcBorders>
          </w:tcPr>
          <w:p w:rsidR="00115B25" w:rsidRPr="00153034" w:rsidRDefault="00115B25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E27E1D" w:rsidRDefault="007C1376" w:rsidP="0015303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153034">
              <w:rPr>
                <w:rFonts w:ascii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 w:rsidR="00E27E1D">
              <w:rPr>
                <w:rFonts w:ascii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  <w:r w:rsidRPr="00153034">
              <w:rPr>
                <w:rFonts w:ascii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1</w:t>
            </w:r>
            <w:r w:rsidRPr="001530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</w:p>
          <w:p w:rsidR="00115B25" w:rsidRPr="00153034" w:rsidRDefault="007C1376" w:rsidP="0015303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1530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Строение и функции ДНК и РНК. Типы деления. Гаметогенез</w:t>
            </w:r>
          </w:p>
        </w:tc>
        <w:tc>
          <w:tcPr>
            <w:tcW w:w="1085" w:type="dxa"/>
          </w:tcPr>
          <w:p w:rsidR="00115B25" w:rsidRPr="00153034" w:rsidRDefault="00B94A53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153034" w:rsidRDefault="00E31B3F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153034" w:rsidTr="002E7EE5">
        <w:tc>
          <w:tcPr>
            <w:tcW w:w="636" w:type="dxa"/>
            <w:tcBorders>
              <w:right w:val="nil"/>
            </w:tcBorders>
          </w:tcPr>
          <w:p w:rsidR="00115B25" w:rsidRPr="00153034" w:rsidRDefault="00115B25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115B25" w:rsidRPr="00153034" w:rsidRDefault="00C208F7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>Раздел II</w:t>
            </w:r>
            <w:r w:rsidR="007C1376" w:rsidRPr="00153034"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:lang w:eastAsia="ar-SA"/>
              </w:rPr>
              <w:t xml:space="preserve">. </w:t>
            </w:r>
            <w:r w:rsidR="007C1376" w:rsidRPr="00153034">
              <w:rPr>
                <w:rFonts w:ascii="Times New Roma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ar-SA"/>
              </w:rPr>
              <w:t>Закономерности наследования признаков человека</w:t>
            </w:r>
          </w:p>
        </w:tc>
        <w:tc>
          <w:tcPr>
            <w:tcW w:w="1085" w:type="dxa"/>
          </w:tcPr>
          <w:p w:rsidR="00115B25" w:rsidRPr="00153034" w:rsidRDefault="007C1376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D55EF4" w:rsidRDefault="00D55EF4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5EF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153034" w:rsidTr="002E7EE5">
        <w:tc>
          <w:tcPr>
            <w:tcW w:w="636" w:type="dxa"/>
            <w:tcBorders>
              <w:right w:val="nil"/>
            </w:tcBorders>
          </w:tcPr>
          <w:p w:rsidR="00115B25" w:rsidRPr="00153034" w:rsidRDefault="00115B25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E27E1D" w:rsidRDefault="007C1376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15B25" w:rsidRPr="00153034" w:rsidRDefault="007C1376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Понятия и термины современной генетики. Законы Менделя. Генетика пола</w:t>
            </w:r>
          </w:p>
        </w:tc>
        <w:tc>
          <w:tcPr>
            <w:tcW w:w="1085" w:type="dxa"/>
          </w:tcPr>
          <w:p w:rsidR="00115B25" w:rsidRPr="00153034" w:rsidRDefault="00B94A53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153034" w:rsidRDefault="00E31B3F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153034" w:rsidTr="002E7EE5">
        <w:trPr>
          <w:trHeight w:val="571"/>
        </w:trPr>
        <w:tc>
          <w:tcPr>
            <w:tcW w:w="636" w:type="dxa"/>
            <w:tcBorders>
              <w:right w:val="nil"/>
            </w:tcBorders>
          </w:tcPr>
          <w:p w:rsidR="00115B25" w:rsidRPr="00153034" w:rsidRDefault="00115B25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115B25" w:rsidRPr="00153034" w:rsidRDefault="00C208F7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 III</w:t>
            </w:r>
            <w:r w:rsidR="00AD3837"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D3837"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Методы изучения генетики человека</w:t>
            </w:r>
          </w:p>
        </w:tc>
        <w:tc>
          <w:tcPr>
            <w:tcW w:w="1085" w:type="dxa"/>
          </w:tcPr>
          <w:p w:rsidR="00115B25" w:rsidRPr="00153034" w:rsidRDefault="00B94A53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7C28EB" w:rsidRPr="00D55EF4" w:rsidRDefault="00D55EF4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5EF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B41D9" w:rsidRPr="00153034" w:rsidTr="00DE521B">
        <w:trPr>
          <w:trHeight w:val="966"/>
        </w:trPr>
        <w:tc>
          <w:tcPr>
            <w:tcW w:w="636" w:type="dxa"/>
            <w:tcBorders>
              <w:right w:val="nil"/>
            </w:tcBorders>
          </w:tcPr>
          <w:p w:rsidR="003B41D9" w:rsidRPr="00153034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993" w:type="dxa"/>
            <w:tcBorders>
              <w:left w:val="nil"/>
            </w:tcBorders>
          </w:tcPr>
          <w:p w:rsidR="003B41D9" w:rsidRPr="00153034" w:rsidRDefault="003B41D9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Методы изучения генетики человека</w:t>
            </w:r>
          </w:p>
          <w:p w:rsidR="003B41D9" w:rsidRDefault="003B41D9" w:rsidP="00153034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3B41D9" w:rsidRPr="00153034" w:rsidRDefault="003B41D9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5303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клинико-генеалогического метода</w:t>
            </w:r>
          </w:p>
        </w:tc>
        <w:tc>
          <w:tcPr>
            <w:tcW w:w="1085" w:type="dxa"/>
          </w:tcPr>
          <w:p w:rsidR="003B41D9" w:rsidRPr="005F59E0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59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3B41D9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B41D9" w:rsidRPr="00153034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D3837" w:rsidRPr="00153034" w:rsidTr="002E7EE5">
        <w:trPr>
          <w:trHeight w:val="355"/>
        </w:trPr>
        <w:tc>
          <w:tcPr>
            <w:tcW w:w="636" w:type="dxa"/>
            <w:tcBorders>
              <w:right w:val="nil"/>
            </w:tcBorders>
          </w:tcPr>
          <w:p w:rsidR="00AD3837" w:rsidRPr="00153034" w:rsidRDefault="00AD3837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</w:tcBorders>
          </w:tcPr>
          <w:p w:rsidR="00AD3837" w:rsidRPr="00153034" w:rsidRDefault="00C208F7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 IV</w:t>
            </w:r>
            <w:r w:rsidR="00AD3837"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AD3837"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Медицинская генетика</w:t>
            </w:r>
          </w:p>
        </w:tc>
        <w:tc>
          <w:tcPr>
            <w:tcW w:w="1085" w:type="dxa"/>
          </w:tcPr>
          <w:p w:rsidR="00AD3837" w:rsidRPr="005F59E0" w:rsidRDefault="00B94A53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9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</w:tcPr>
          <w:p w:rsidR="00AD3837" w:rsidRPr="00D55EF4" w:rsidRDefault="00D55EF4" w:rsidP="00153034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5EF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3B41D9" w:rsidRPr="00153034" w:rsidTr="001D4514">
        <w:trPr>
          <w:trHeight w:val="1610"/>
        </w:trPr>
        <w:tc>
          <w:tcPr>
            <w:tcW w:w="636" w:type="dxa"/>
            <w:tcBorders>
              <w:right w:val="nil"/>
            </w:tcBorders>
          </w:tcPr>
          <w:p w:rsidR="003B41D9" w:rsidRPr="00153034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993" w:type="dxa"/>
            <w:tcBorders>
              <w:left w:val="nil"/>
            </w:tcBorders>
          </w:tcPr>
          <w:p w:rsidR="003B41D9" w:rsidRPr="00153034" w:rsidRDefault="003B41D9" w:rsidP="0015303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Наследственность и патология. Хромосомные и генные болезни человека</w:t>
            </w:r>
          </w:p>
          <w:p w:rsidR="003B41D9" w:rsidRDefault="003B41D9" w:rsidP="00E27E1D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 4</w:t>
            </w:r>
          </w:p>
          <w:p w:rsidR="003B41D9" w:rsidRPr="00153034" w:rsidRDefault="003B41D9" w:rsidP="00E27E1D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видов наследственной патологии. Хромосомные и генные болезни человека</w:t>
            </w:r>
          </w:p>
        </w:tc>
        <w:tc>
          <w:tcPr>
            <w:tcW w:w="1085" w:type="dxa"/>
          </w:tcPr>
          <w:p w:rsidR="003B41D9" w:rsidRPr="005F59E0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59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54" w:type="dxa"/>
          </w:tcPr>
          <w:p w:rsidR="003B41D9" w:rsidRDefault="003B41D9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B41D9" w:rsidRDefault="003B41D9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B41D9" w:rsidRPr="00153034" w:rsidRDefault="003B41D9" w:rsidP="00E27E1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3B41D9" w:rsidRPr="00153034" w:rsidRDefault="003B41D9" w:rsidP="0015303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3" w:rsidRPr="00153034" w:rsidTr="00C208F7">
        <w:trPr>
          <w:trHeight w:val="309"/>
        </w:trPr>
        <w:tc>
          <w:tcPr>
            <w:tcW w:w="636" w:type="dxa"/>
            <w:tcBorders>
              <w:right w:val="nil"/>
            </w:tcBorders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  <w:bottom w:val="single" w:sz="4" w:space="0" w:color="auto"/>
            </w:tcBorders>
          </w:tcPr>
          <w:p w:rsidR="00B94A53" w:rsidRPr="00153034" w:rsidRDefault="00B94A53" w:rsidP="00B94A53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27E1D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B94A53" w:rsidRPr="00B551DC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551DC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A53" w:rsidRPr="00153034" w:rsidTr="002E7EE5">
        <w:trPr>
          <w:trHeight w:val="570"/>
        </w:trPr>
        <w:tc>
          <w:tcPr>
            <w:tcW w:w="636" w:type="dxa"/>
            <w:tcBorders>
              <w:right w:val="nil"/>
            </w:tcBorders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93" w:type="dxa"/>
            <w:tcBorders>
              <w:left w:val="nil"/>
              <w:bottom w:val="single" w:sz="4" w:space="0" w:color="auto"/>
            </w:tcBorders>
          </w:tcPr>
          <w:p w:rsidR="00B94A53" w:rsidRPr="00E27E1D" w:rsidRDefault="00C208F7" w:rsidP="00B94A53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IV</w:t>
            </w:r>
            <w:r w:rsidR="00B94A53" w:rsidRPr="00E27E1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Медико-</w:t>
            </w:r>
            <w:r w:rsidR="00B94A53" w:rsidRPr="00E27E1D">
              <w:rPr>
                <w:rFonts w:ascii="Times New Roman" w:hAnsi="Times New Roman" w:cs="Times New Roman"/>
                <w:b/>
                <w:sz w:val="28"/>
                <w:szCs w:val="28"/>
              </w:rPr>
              <w:t>генетическое консультирование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B94A53" w:rsidRPr="00E27E1D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27E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B94A53" w:rsidRPr="00153034" w:rsidRDefault="00D77824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59E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B94A53" w:rsidRPr="00153034" w:rsidTr="002E7EE5">
        <w:trPr>
          <w:trHeight w:val="270"/>
        </w:trPr>
        <w:tc>
          <w:tcPr>
            <w:tcW w:w="636" w:type="dxa"/>
            <w:tcBorders>
              <w:right w:val="nil"/>
            </w:tcBorders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993" w:type="dxa"/>
            <w:tcBorders>
              <w:left w:val="nil"/>
            </w:tcBorders>
          </w:tcPr>
          <w:p w:rsidR="006D1037" w:rsidRDefault="00B94A53" w:rsidP="00B94A53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 5</w:t>
            </w:r>
          </w:p>
          <w:p w:rsidR="00B94A53" w:rsidRPr="00153034" w:rsidRDefault="00C208F7" w:rsidP="00B94A53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Моделирование этапов медико-</w:t>
            </w:r>
            <w:r w:rsidR="00B94A53" w:rsidRPr="001530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генетического консультирования</w:t>
            </w:r>
          </w:p>
        </w:tc>
        <w:tc>
          <w:tcPr>
            <w:tcW w:w="1085" w:type="dxa"/>
          </w:tcPr>
          <w:p w:rsidR="00B94A53" w:rsidRPr="00D55EF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94A53" w:rsidRPr="00153034" w:rsidTr="002E7EE5">
        <w:tc>
          <w:tcPr>
            <w:tcW w:w="6629" w:type="dxa"/>
            <w:gridSpan w:val="2"/>
          </w:tcPr>
          <w:p w:rsidR="00B94A53" w:rsidRPr="00153034" w:rsidRDefault="00B94A53" w:rsidP="00B94A53">
            <w:pPr>
              <w:pStyle w:val="a9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1085" w:type="dxa"/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B94A53" w:rsidRPr="00153034" w:rsidRDefault="00B94A53" w:rsidP="00B94A5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30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</w:tbl>
    <w:p w:rsidR="00FB65D8" w:rsidRPr="00153034" w:rsidRDefault="00FB65D8" w:rsidP="00153034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5D2F" w:rsidRPr="003C4792" w:rsidRDefault="00115B25" w:rsidP="003C4792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F52911" w:rsidRPr="003C4792">
        <w:rPr>
          <w:rFonts w:ascii="Times New Roman" w:hAnsi="Times New Roman" w:cs="Times New Roman"/>
          <w:sz w:val="28"/>
          <w:szCs w:val="28"/>
        </w:rPr>
        <w:t xml:space="preserve">Медицинская генетика» </w:t>
      </w:r>
      <w:r w:rsidRPr="003C4792">
        <w:rPr>
          <w:rFonts w:ascii="Times New Roman" w:hAnsi="Times New Roman" w:cs="Times New Roman"/>
          <w:sz w:val="28"/>
          <w:szCs w:val="28"/>
        </w:rPr>
        <w:t>учащиеся должны</w:t>
      </w:r>
      <w:r w:rsidR="00F52911" w:rsidRPr="003C4792">
        <w:rPr>
          <w:rFonts w:ascii="Times New Roman" w:hAnsi="Times New Roman" w:cs="Times New Roman"/>
          <w:sz w:val="28"/>
          <w:szCs w:val="28"/>
        </w:rPr>
        <w:t>:</w:t>
      </w:r>
    </w:p>
    <w:p w:rsidR="00115B25" w:rsidRPr="003C4792" w:rsidRDefault="00115B25" w:rsidP="006D103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792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3C479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историю развития медицинской генетики;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задачи медицинской генетики;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основы наследственности;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закономерности наследования генетических признаков у человека;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наследственные заболевания человека: причины, признаки, закономерности</w:t>
      </w:r>
      <w:r w:rsidR="00D55EF4">
        <w:rPr>
          <w:rFonts w:ascii="Times New Roman" w:hAnsi="Times New Roman" w:cs="Times New Roman"/>
          <w:sz w:val="28"/>
          <w:szCs w:val="28"/>
        </w:rPr>
        <w:t xml:space="preserve"> </w:t>
      </w:r>
      <w:r w:rsidRPr="003C4792">
        <w:rPr>
          <w:rFonts w:ascii="Times New Roman" w:hAnsi="Times New Roman" w:cs="Times New Roman"/>
          <w:sz w:val="28"/>
          <w:szCs w:val="28"/>
        </w:rPr>
        <w:t>наследования;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методы пренатальной диагностики врожденных пороков развития и наследственных</w:t>
      </w:r>
      <w:r w:rsidR="003C4792">
        <w:rPr>
          <w:rFonts w:ascii="Times New Roman" w:hAnsi="Times New Roman" w:cs="Times New Roman"/>
          <w:sz w:val="28"/>
          <w:szCs w:val="28"/>
        </w:rPr>
        <w:t xml:space="preserve"> </w:t>
      </w:r>
      <w:r w:rsidRPr="003C4792">
        <w:rPr>
          <w:rFonts w:ascii="Times New Roman" w:hAnsi="Times New Roman" w:cs="Times New Roman"/>
          <w:sz w:val="28"/>
          <w:szCs w:val="28"/>
        </w:rPr>
        <w:t>заболеваний;</w:t>
      </w:r>
    </w:p>
    <w:p w:rsidR="0089160B" w:rsidRPr="003C4792" w:rsidRDefault="0089160B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sz w:val="28"/>
          <w:szCs w:val="28"/>
        </w:rPr>
        <w:t>цели и задачи медико-генетического консультирования;</w:t>
      </w:r>
    </w:p>
    <w:p w:rsidR="00115B25" w:rsidRDefault="00115B25" w:rsidP="006D1037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792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3C4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827" w:rsidRPr="003C4792" w:rsidRDefault="00112827" w:rsidP="006D1037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закономерности наследования признаков у человека и основных наследственных заболеваний.</w:t>
      </w:r>
    </w:p>
    <w:p w:rsidR="006D1037" w:rsidRDefault="006D1037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6D1037" w:rsidTr="002D678E">
        <w:trPr>
          <w:trHeight w:val="1079"/>
        </w:trPr>
        <w:tc>
          <w:tcPr>
            <w:tcW w:w="2323" w:type="dxa"/>
          </w:tcPr>
          <w:p w:rsidR="006D1037" w:rsidRDefault="006D1037" w:rsidP="002D678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6D1037" w:rsidRPr="00FB65D8" w:rsidRDefault="006D1037" w:rsidP="002D678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1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Яблковская В.Б.,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Гродненский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</w:tbl>
    <w:p w:rsidR="006D1037" w:rsidRDefault="006D1037" w:rsidP="006D1037">
      <w:pPr>
        <w:pStyle w:val="a9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C4792">
        <w:rPr>
          <w:rFonts w:ascii="Times New Roman" w:hAnsi="Times New Roman" w:cs="Times New Roman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sz w:val="24"/>
          <w:szCs w:val="24"/>
        </w:rPr>
        <w:t>учебно-методическим объединением</w:t>
      </w:r>
      <w:r w:rsidRPr="003C4792">
        <w:rPr>
          <w:rFonts w:ascii="Times New Roman" w:hAnsi="Times New Roman" w:cs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6D1037" w:rsidRPr="003C4792" w:rsidRDefault="006D1037" w:rsidP="006D103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6D1037" w:rsidRPr="003C4792" w:rsidRDefault="006D1037" w:rsidP="003C479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D1037" w:rsidRPr="003C4792" w:rsidSect="003E6BD1">
      <w:headerReference w:type="default" r:id="rId7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8ED" w:rsidRDefault="004D78ED" w:rsidP="00A90C27">
      <w:pPr>
        <w:spacing w:after="0" w:line="240" w:lineRule="auto"/>
      </w:pPr>
      <w:r>
        <w:separator/>
      </w:r>
    </w:p>
  </w:endnote>
  <w:endnote w:type="continuationSeparator" w:id="0">
    <w:p w:rsidR="004D78ED" w:rsidRDefault="004D78ED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8ED" w:rsidRDefault="004D78ED" w:rsidP="00A90C27">
      <w:pPr>
        <w:spacing w:after="0" w:line="240" w:lineRule="auto"/>
      </w:pPr>
      <w:r>
        <w:separator/>
      </w:r>
    </w:p>
  </w:footnote>
  <w:footnote w:type="continuationSeparator" w:id="0">
    <w:p w:rsidR="004D78ED" w:rsidRDefault="004D78ED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5E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7F28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827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1679"/>
    <w:rsid w:val="00132717"/>
    <w:rsid w:val="00132CF0"/>
    <w:rsid w:val="00132EE4"/>
    <w:rsid w:val="001349A7"/>
    <w:rsid w:val="00136CA0"/>
    <w:rsid w:val="001415D7"/>
    <w:rsid w:val="0014271A"/>
    <w:rsid w:val="00143A88"/>
    <w:rsid w:val="00147776"/>
    <w:rsid w:val="00150C04"/>
    <w:rsid w:val="001517A0"/>
    <w:rsid w:val="00153034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5E4B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E7EE5"/>
    <w:rsid w:val="002F003F"/>
    <w:rsid w:val="002F5421"/>
    <w:rsid w:val="002F5F30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3B92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41D9"/>
    <w:rsid w:val="003B65C1"/>
    <w:rsid w:val="003B6E60"/>
    <w:rsid w:val="003B7343"/>
    <w:rsid w:val="003C0C1A"/>
    <w:rsid w:val="003C3B0C"/>
    <w:rsid w:val="003C4792"/>
    <w:rsid w:val="003C7377"/>
    <w:rsid w:val="003C7A28"/>
    <w:rsid w:val="003D1474"/>
    <w:rsid w:val="003D17DB"/>
    <w:rsid w:val="003D2F6E"/>
    <w:rsid w:val="003D332E"/>
    <w:rsid w:val="003D5A46"/>
    <w:rsid w:val="003E04C7"/>
    <w:rsid w:val="003E0A09"/>
    <w:rsid w:val="003E19AB"/>
    <w:rsid w:val="003E3A91"/>
    <w:rsid w:val="003E4683"/>
    <w:rsid w:val="003E4C21"/>
    <w:rsid w:val="003E6BD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D78ED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1F0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15DE"/>
    <w:rsid w:val="005A2260"/>
    <w:rsid w:val="005A250C"/>
    <w:rsid w:val="005A769C"/>
    <w:rsid w:val="005A7C4A"/>
    <w:rsid w:val="005B1A05"/>
    <w:rsid w:val="005B571A"/>
    <w:rsid w:val="005C3543"/>
    <w:rsid w:val="005C4684"/>
    <w:rsid w:val="005C4A07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5F59E0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1E28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037"/>
    <w:rsid w:val="006D163E"/>
    <w:rsid w:val="006D7C98"/>
    <w:rsid w:val="006E1DAA"/>
    <w:rsid w:val="006E1E45"/>
    <w:rsid w:val="006E7586"/>
    <w:rsid w:val="006F174B"/>
    <w:rsid w:val="006F3388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6CE9"/>
    <w:rsid w:val="007473B6"/>
    <w:rsid w:val="00751FF1"/>
    <w:rsid w:val="00752259"/>
    <w:rsid w:val="0075756E"/>
    <w:rsid w:val="0076175C"/>
    <w:rsid w:val="007635AC"/>
    <w:rsid w:val="00765DAF"/>
    <w:rsid w:val="00765E08"/>
    <w:rsid w:val="007706BD"/>
    <w:rsid w:val="00770C9A"/>
    <w:rsid w:val="00773001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1376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37002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60B"/>
    <w:rsid w:val="008919C1"/>
    <w:rsid w:val="00892EC9"/>
    <w:rsid w:val="00896F24"/>
    <w:rsid w:val="008972D9"/>
    <w:rsid w:val="008974F5"/>
    <w:rsid w:val="008A00F9"/>
    <w:rsid w:val="008A306E"/>
    <w:rsid w:val="008A374A"/>
    <w:rsid w:val="008A41F0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46D73"/>
    <w:rsid w:val="009508EA"/>
    <w:rsid w:val="00950D0A"/>
    <w:rsid w:val="00952BD5"/>
    <w:rsid w:val="00952EC0"/>
    <w:rsid w:val="009550F7"/>
    <w:rsid w:val="0095772F"/>
    <w:rsid w:val="0096001C"/>
    <w:rsid w:val="00960378"/>
    <w:rsid w:val="009616F4"/>
    <w:rsid w:val="00962CF3"/>
    <w:rsid w:val="0096319B"/>
    <w:rsid w:val="00963CFD"/>
    <w:rsid w:val="00971767"/>
    <w:rsid w:val="0097247F"/>
    <w:rsid w:val="00974F40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186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3837"/>
    <w:rsid w:val="00AD6827"/>
    <w:rsid w:val="00AD6F5E"/>
    <w:rsid w:val="00AE3BD7"/>
    <w:rsid w:val="00AF42DA"/>
    <w:rsid w:val="00AF6787"/>
    <w:rsid w:val="00AF6F58"/>
    <w:rsid w:val="00B02A05"/>
    <w:rsid w:val="00B043E2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1DC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B48"/>
    <w:rsid w:val="00B81D09"/>
    <w:rsid w:val="00B87A91"/>
    <w:rsid w:val="00B94A53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8F7"/>
    <w:rsid w:val="00C20DEB"/>
    <w:rsid w:val="00C216EF"/>
    <w:rsid w:val="00C21BF4"/>
    <w:rsid w:val="00C22C56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5EF4"/>
    <w:rsid w:val="00D56E44"/>
    <w:rsid w:val="00D606BE"/>
    <w:rsid w:val="00D62C50"/>
    <w:rsid w:val="00D6377D"/>
    <w:rsid w:val="00D63CBF"/>
    <w:rsid w:val="00D64BCC"/>
    <w:rsid w:val="00D65A4F"/>
    <w:rsid w:val="00D65A9E"/>
    <w:rsid w:val="00D66250"/>
    <w:rsid w:val="00D70368"/>
    <w:rsid w:val="00D70B15"/>
    <w:rsid w:val="00D710FE"/>
    <w:rsid w:val="00D74975"/>
    <w:rsid w:val="00D76416"/>
    <w:rsid w:val="00D7651B"/>
    <w:rsid w:val="00D774A3"/>
    <w:rsid w:val="00D77824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1C27"/>
    <w:rsid w:val="00E07846"/>
    <w:rsid w:val="00E11538"/>
    <w:rsid w:val="00E204DB"/>
    <w:rsid w:val="00E22E1D"/>
    <w:rsid w:val="00E2336A"/>
    <w:rsid w:val="00E24B3F"/>
    <w:rsid w:val="00E251D0"/>
    <w:rsid w:val="00E27E1D"/>
    <w:rsid w:val="00E30AEA"/>
    <w:rsid w:val="00E31B3F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32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2911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2640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01FD7-AEA9-4316-8ED0-ED6B9577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No Spacing"/>
    <w:uiPriority w:val="1"/>
    <w:qFormat/>
    <w:rsid w:val="0015303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132EE4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2EE4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 И.П.</dc:creator>
  <cp:lastModifiedBy>Протас </cp:lastModifiedBy>
  <cp:revision>42</cp:revision>
  <cp:lastPrinted>2023-03-03T07:24:00Z</cp:lastPrinted>
  <dcterms:created xsi:type="dcterms:W3CDTF">2023-02-16T07:24:00Z</dcterms:created>
  <dcterms:modified xsi:type="dcterms:W3CDTF">2023-05-11T09:58:00Z</dcterms:modified>
</cp:coreProperties>
</file>